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10" w:rsidRPr="005C3091" w:rsidRDefault="00AC67AB" w:rsidP="00F972C0">
      <w:pPr>
        <w:jc w:val="right"/>
        <w:rPr>
          <w:rFonts w:ascii="Verdana" w:hAnsi="Verdana"/>
          <w:sz w:val="20"/>
          <w:szCs w:val="20"/>
        </w:rPr>
      </w:pPr>
      <w:r w:rsidRPr="005C3091">
        <w:rPr>
          <w:rFonts w:ascii="Verdana" w:hAnsi="Verdana"/>
          <w:sz w:val="20"/>
          <w:szCs w:val="20"/>
        </w:rPr>
        <w:t xml:space="preserve">Wrocław, dnia </w:t>
      </w:r>
      <w:r w:rsidR="00524E85" w:rsidRPr="005C3091">
        <w:rPr>
          <w:rFonts w:ascii="Verdana" w:hAnsi="Verdana"/>
          <w:sz w:val="20"/>
          <w:szCs w:val="20"/>
        </w:rPr>
        <w:t>9</w:t>
      </w:r>
      <w:r w:rsidR="00F00222">
        <w:rPr>
          <w:rFonts w:ascii="Verdana" w:hAnsi="Verdana"/>
          <w:sz w:val="20"/>
          <w:szCs w:val="20"/>
        </w:rPr>
        <w:t xml:space="preserve"> </w:t>
      </w:r>
      <w:r w:rsidR="00512FD5" w:rsidRPr="005C3091">
        <w:rPr>
          <w:rFonts w:ascii="Verdana" w:hAnsi="Verdana"/>
          <w:sz w:val="20"/>
          <w:szCs w:val="20"/>
        </w:rPr>
        <w:t>października 201</w:t>
      </w:r>
      <w:r w:rsidR="00524E85" w:rsidRPr="005C3091">
        <w:rPr>
          <w:rFonts w:ascii="Verdana" w:hAnsi="Verdana"/>
          <w:sz w:val="20"/>
          <w:szCs w:val="20"/>
        </w:rPr>
        <w:t>8</w:t>
      </w:r>
      <w:r w:rsidR="00040710" w:rsidRPr="005C3091">
        <w:rPr>
          <w:rFonts w:ascii="Verdana" w:hAnsi="Verdana"/>
          <w:sz w:val="20"/>
          <w:szCs w:val="20"/>
        </w:rPr>
        <w:t xml:space="preserve">r. </w:t>
      </w:r>
    </w:p>
    <w:p w:rsidR="00F972C0" w:rsidRPr="005C3091" w:rsidRDefault="00F972C0" w:rsidP="00F972C0">
      <w:pPr>
        <w:jc w:val="right"/>
        <w:rPr>
          <w:rFonts w:ascii="Verdana" w:hAnsi="Verdana"/>
          <w:sz w:val="20"/>
          <w:szCs w:val="20"/>
        </w:rPr>
      </w:pPr>
    </w:p>
    <w:p w:rsidR="00F972C0" w:rsidRPr="005C3091" w:rsidRDefault="00524E85" w:rsidP="00F972C0">
      <w:pPr>
        <w:jc w:val="both"/>
        <w:rPr>
          <w:rFonts w:ascii="Verdana" w:hAnsi="Verdana"/>
          <w:b/>
          <w:sz w:val="20"/>
          <w:szCs w:val="20"/>
        </w:rPr>
      </w:pPr>
      <w:r w:rsidRPr="005C3091">
        <w:rPr>
          <w:rFonts w:ascii="Verdana" w:hAnsi="Verdana"/>
          <w:b/>
          <w:sz w:val="20"/>
          <w:szCs w:val="20"/>
        </w:rPr>
        <w:t>Nr sprawy: PN 1/2018</w:t>
      </w:r>
    </w:p>
    <w:p w:rsidR="00AC67AB" w:rsidRPr="005C3091" w:rsidRDefault="00512FD5" w:rsidP="00AC67AB">
      <w:pPr>
        <w:jc w:val="center"/>
        <w:rPr>
          <w:rFonts w:ascii="Verdana" w:hAnsi="Verdana"/>
          <w:b/>
          <w:sz w:val="20"/>
          <w:szCs w:val="20"/>
        </w:rPr>
      </w:pPr>
      <w:r w:rsidRPr="005C3091">
        <w:rPr>
          <w:rFonts w:ascii="Verdana" w:hAnsi="Verdana"/>
          <w:b/>
          <w:sz w:val="20"/>
          <w:szCs w:val="20"/>
        </w:rPr>
        <w:t xml:space="preserve">ODPOWIEDZI NA PYTANIA </w:t>
      </w:r>
      <w:r w:rsidR="00E71E51" w:rsidRPr="005C3091">
        <w:rPr>
          <w:rFonts w:ascii="Verdana" w:hAnsi="Verdana"/>
          <w:b/>
          <w:sz w:val="20"/>
          <w:szCs w:val="20"/>
        </w:rPr>
        <w:t>DO SIWZ</w:t>
      </w:r>
    </w:p>
    <w:p w:rsidR="00484968" w:rsidRPr="005C3091" w:rsidRDefault="00484968" w:rsidP="00AC67AB">
      <w:pPr>
        <w:jc w:val="center"/>
        <w:rPr>
          <w:rFonts w:ascii="Verdana" w:hAnsi="Verdana"/>
          <w:b/>
          <w:sz w:val="20"/>
          <w:szCs w:val="20"/>
        </w:rPr>
      </w:pPr>
      <w:r w:rsidRPr="005C3091">
        <w:rPr>
          <w:rFonts w:ascii="Verdana" w:hAnsi="Verdana"/>
          <w:b/>
          <w:sz w:val="20"/>
          <w:szCs w:val="20"/>
        </w:rPr>
        <w:t>ORAZ MODYFIKACJA ZAPISÓW SIWZ</w:t>
      </w:r>
    </w:p>
    <w:p w:rsidR="00AC67AB" w:rsidRPr="005C3091" w:rsidRDefault="00AC67AB" w:rsidP="00AC67AB">
      <w:pPr>
        <w:jc w:val="center"/>
        <w:rPr>
          <w:rFonts w:ascii="Verdana" w:hAnsi="Verdana"/>
          <w:b/>
          <w:sz w:val="20"/>
          <w:szCs w:val="20"/>
        </w:rPr>
      </w:pPr>
    </w:p>
    <w:p w:rsidR="00040710" w:rsidRPr="005C3091" w:rsidRDefault="00F972C0" w:rsidP="00F972C0">
      <w:pPr>
        <w:jc w:val="right"/>
        <w:rPr>
          <w:rFonts w:ascii="Verdana" w:hAnsi="Verdana"/>
          <w:b/>
          <w:sz w:val="20"/>
          <w:szCs w:val="20"/>
        </w:rPr>
      </w:pPr>
      <w:r w:rsidRPr="005C3091">
        <w:rPr>
          <w:rFonts w:ascii="Verdana" w:hAnsi="Verdana"/>
          <w:b/>
          <w:sz w:val="20"/>
          <w:szCs w:val="20"/>
        </w:rPr>
        <w:t>Wszyscy Wykonawcy</w:t>
      </w:r>
    </w:p>
    <w:p w:rsidR="00F972C0" w:rsidRPr="005C3091" w:rsidRDefault="00F972C0" w:rsidP="00F972C0">
      <w:pPr>
        <w:jc w:val="right"/>
        <w:rPr>
          <w:rFonts w:ascii="Verdana" w:hAnsi="Verdana"/>
          <w:b/>
          <w:sz w:val="20"/>
          <w:szCs w:val="20"/>
        </w:rPr>
      </w:pPr>
    </w:p>
    <w:p w:rsidR="003F52CB" w:rsidRPr="005C3091" w:rsidRDefault="00F972C0" w:rsidP="003F52CB">
      <w:pPr>
        <w:autoSpaceDE w:val="0"/>
        <w:autoSpaceDN w:val="0"/>
        <w:adjustRightInd w:val="0"/>
        <w:jc w:val="center"/>
        <w:rPr>
          <w:rFonts w:ascii="Verdana" w:eastAsia="Calibri" w:hAnsi="Verdana" w:cs="Tahoma"/>
          <w:color w:val="000000"/>
          <w:sz w:val="20"/>
          <w:szCs w:val="20"/>
        </w:rPr>
      </w:pPr>
      <w:r w:rsidRPr="005C3091">
        <w:rPr>
          <w:rFonts w:ascii="Verdana" w:hAnsi="Verdana"/>
          <w:sz w:val="20"/>
          <w:szCs w:val="20"/>
        </w:rPr>
        <w:t xml:space="preserve">dotyczy:  przetargu nieograniczonego na:  </w:t>
      </w:r>
      <w:r w:rsidR="003F52CB" w:rsidRPr="005C3091">
        <w:rPr>
          <w:rFonts w:ascii="Verdana" w:eastAsia="Calibri" w:hAnsi="Verdana" w:cs="Calibri"/>
          <w:b/>
          <w:bCs/>
          <w:color w:val="000000"/>
          <w:sz w:val="20"/>
          <w:szCs w:val="20"/>
        </w:rPr>
        <w:t xml:space="preserve">„Kompleksową dostawę gazu ziemnego (sprzedaż oraz  dystrybucja) </w:t>
      </w:r>
      <w:r w:rsidR="003F52CB" w:rsidRPr="005C3091">
        <w:rPr>
          <w:rFonts w:ascii="Verdana" w:eastAsia="Calibri" w:hAnsi="Verdana" w:cs="Tahoma"/>
          <w:b/>
          <w:color w:val="000000"/>
          <w:sz w:val="20"/>
          <w:szCs w:val="20"/>
        </w:rPr>
        <w:t xml:space="preserve">do celów grzewczych i komunalno-bytowych do obiektu Centrum Kultury Zamek we Wrocławiu przy Pl. Świętojańskim 1 </w:t>
      </w:r>
      <w:r w:rsidR="00A53010">
        <w:rPr>
          <w:rFonts w:ascii="Verdana" w:eastAsia="Calibri" w:hAnsi="Verdana" w:cs="Tahoma"/>
          <w:b/>
          <w:color w:val="000000"/>
          <w:sz w:val="20"/>
          <w:szCs w:val="20"/>
        </w:rPr>
        <w:br/>
      </w:r>
      <w:r w:rsidR="003F52CB" w:rsidRPr="005C3091">
        <w:rPr>
          <w:rFonts w:ascii="Verdana" w:eastAsia="Calibri" w:hAnsi="Verdana" w:cs="Tahoma"/>
          <w:b/>
          <w:bCs/>
          <w:color w:val="000000"/>
          <w:sz w:val="20"/>
          <w:szCs w:val="20"/>
        </w:rPr>
        <w:t>w okresie</w:t>
      </w:r>
      <w:r w:rsidR="003F52CB" w:rsidRPr="005C3091">
        <w:rPr>
          <w:rFonts w:ascii="Verdana" w:eastAsia="Calibri" w:hAnsi="Verdana" w:cs="Tahoma"/>
          <w:b/>
          <w:bCs/>
          <w:sz w:val="20"/>
          <w:szCs w:val="20"/>
        </w:rPr>
        <w:t xml:space="preserve"> 24 miesięcy”.</w:t>
      </w:r>
    </w:p>
    <w:p w:rsidR="00040710" w:rsidRPr="005C3091" w:rsidRDefault="00040710" w:rsidP="00B83EA6">
      <w:pPr>
        <w:jc w:val="both"/>
        <w:rPr>
          <w:rFonts w:ascii="Verdana" w:hAnsi="Verdana"/>
          <w:b/>
          <w:i/>
          <w:sz w:val="20"/>
          <w:szCs w:val="20"/>
        </w:rPr>
      </w:pPr>
    </w:p>
    <w:p w:rsidR="0014700A" w:rsidRPr="005C3091" w:rsidRDefault="005B01FE" w:rsidP="00B83EA6">
      <w:pPr>
        <w:jc w:val="both"/>
        <w:rPr>
          <w:rFonts w:ascii="Verdana" w:hAnsi="Verdana"/>
          <w:sz w:val="20"/>
          <w:szCs w:val="20"/>
        </w:rPr>
      </w:pPr>
      <w:r w:rsidRPr="005C3091">
        <w:rPr>
          <w:rFonts w:ascii="Verdana" w:hAnsi="Verdana"/>
          <w:sz w:val="20"/>
          <w:szCs w:val="20"/>
        </w:rPr>
        <w:t>Zgodnie z art. 38 ust. 2 ustawy z dnia 29 stycznia 2004 r. Prawo zamówień publicznych, Za</w:t>
      </w:r>
      <w:r w:rsidR="009F2C32" w:rsidRPr="005C3091">
        <w:rPr>
          <w:rFonts w:ascii="Verdana" w:hAnsi="Verdana"/>
          <w:sz w:val="20"/>
          <w:szCs w:val="20"/>
        </w:rPr>
        <w:t>mawiający przekazuje treśćpyta</w:t>
      </w:r>
      <w:r w:rsidR="0014700A" w:rsidRPr="005C3091">
        <w:rPr>
          <w:rFonts w:ascii="Verdana" w:hAnsi="Verdana"/>
          <w:sz w:val="20"/>
          <w:szCs w:val="20"/>
        </w:rPr>
        <w:t>ń</w:t>
      </w:r>
      <w:r w:rsidRPr="005C3091">
        <w:rPr>
          <w:rFonts w:ascii="Verdana" w:hAnsi="Verdana"/>
          <w:sz w:val="20"/>
          <w:szCs w:val="20"/>
        </w:rPr>
        <w:t>, któr</w:t>
      </w:r>
      <w:r w:rsidR="009F2C32" w:rsidRPr="005C3091">
        <w:rPr>
          <w:rFonts w:ascii="Verdana" w:hAnsi="Verdana"/>
          <w:sz w:val="20"/>
          <w:szCs w:val="20"/>
        </w:rPr>
        <w:t>e</w:t>
      </w:r>
      <w:r w:rsidRPr="005C3091">
        <w:rPr>
          <w:rFonts w:ascii="Verdana" w:hAnsi="Verdana"/>
          <w:sz w:val="20"/>
          <w:szCs w:val="20"/>
        </w:rPr>
        <w:t xml:space="preserve"> wpłynęł</w:t>
      </w:r>
      <w:r w:rsidR="0014700A" w:rsidRPr="005C3091">
        <w:rPr>
          <w:rFonts w:ascii="Verdana" w:hAnsi="Verdana"/>
          <w:sz w:val="20"/>
          <w:szCs w:val="20"/>
        </w:rPr>
        <w:t>y</w:t>
      </w:r>
      <w:r w:rsidRPr="005C3091">
        <w:rPr>
          <w:rFonts w:ascii="Verdana" w:hAnsi="Verdana"/>
          <w:sz w:val="20"/>
          <w:szCs w:val="20"/>
        </w:rPr>
        <w:t xml:space="preserve"> do wiadomości Zamawiającego</w:t>
      </w:r>
      <w:r w:rsidR="0014700A" w:rsidRPr="005C3091">
        <w:rPr>
          <w:rFonts w:ascii="Verdana" w:hAnsi="Verdana"/>
          <w:sz w:val="20"/>
          <w:szCs w:val="20"/>
        </w:rPr>
        <w:t xml:space="preserve"> i udziela do nich poniższych odpowiedzi</w:t>
      </w:r>
      <w:r w:rsidR="00AB6F95" w:rsidRPr="005C3091">
        <w:rPr>
          <w:rFonts w:ascii="Verdana" w:hAnsi="Verdana"/>
          <w:sz w:val="20"/>
          <w:szCs w:val="20"/>
        </w:rPr>
        <w:t xml:space="preserve">. </w:t>
      </w:r>
    </w:p>
    <w:p w:rsidR="005B01FE" w:rsidRPr="005C3091" w:rsidRDefault="00AB6F95" w:rsidP="00B83EA6">
      <w:pPr>
        <w:jc w:val="both"/>
        <w:rPr>
          <w:rFonts w:ascii="Verdana" w:hAnsi="Verdana"/>
          <w:sz w:val="20"/>
          <w:szCs w:val="20"/>
        </w:rPr>
      </w:pPr>
      <w:r w:rsidRPr="005C3091">
        <w:rPr>
          <w:rFonts w:ascii="Verdana" w:hAnsi="Verdana"/>
          <w:sz w:val="20"/>
          <w:szCs w:val="20"/>
        </w:rPr>
        <w:t xml:space="preserve">Dodatkowo na </w:t>
      </w:r>
      <w:r w:rsidR="0014700A" w:rsidRPr="005C3091">
        <w:rPr>
          <w:rFonts w:ascii="Verdana" w:hAnsi="Verdana"/>
          <w:sz w:val="20"/>
          <w:szCs w:val="20"/>
        </w:rPr>
        <w:t>podstawie art. 38 ust. 4 ww.</w:t>
      </w:r>
      <w:r w:rsidRPr="005C3091">
        <w:rPr>
          <w:rFonts w:ascii="Verdana" w:hAnsi="Verdana"/>
          <w:sz w:val="20"/>
          <w:szCs w:val="20"/>
        </w:rPr>
        <w:t xml:space="preserve"> ustawy</w:t>
      </w:r>
      <w:r w:rsidR="0014700A" w:rsidRPr="005C3091">
        <w:rPr>
          <w:rFonts w:ascii="Verdana" w:hAnsi="Verdana"/>
          <w:sz w:val="20"/>
          <w:szCs w:val="20"/>
        </w:rPr>
        <w:t xml:space="preserve">, Zamawiający dokonuje niniejszym pismem poniższych modyfikacji zapisów SIWZ i Załącznika nr 1a do SIWZ </w:t>
      </w:r>
      <w:r w:rsidR="005B01FE" w:rsidRPr="005C3091">
        <w:rPr>
          <w:rFonts w:ascii="Verdana" w:hAnsi="Verdana"/>
          <w:sz w:val="20"/>
          <w:szCs w:val="20"/>
        </w:rPr>
        <w:t>:</w:t>
      </w:r>
    </w:p>
    <w:p w:rsidR="00621353" w:rsidRPr="005C3091" w:rsidRDefault="00621353" w:rsidP="00B83EA6">
      <w:pPr>
        <w:jc w:val="both"/>
        <w:rPr>
          <w:rFonts w:ascii="Verdana" w:hAnsi="Verdana"/>
          <w:b/>
          <w:sz w:val="20"/>
          <w:szCs w:val="20"/>
        </w:rPr>
      </w:pPr>
    </w:p>
    <w:p w:rsidR="006003BB" w:rsidRDefault="006003BB" w:rsidP="006003BB">
      <w:pPr>
        <w:jc w:val="both"/>
        <w:rPr>
          <w:rFonts w:ascii="Verdana" w:hAnsi="Verdana"/>
          <w:b/>
          <w:sz w:val="20"/>
          <w:szCs w:val="20"/>
        </w:rPr>
      </w:pPr>
      <w:r>
        <w:rPr>
          <w:rFonts w:ascii="Verdana" w:hAnsi="Verdana"/>
          <w:b/>
          <w:sz w:val="20"/>
          <w:szCs w:val="20"/>
        </w:rPr>
        <w:t>Pytanie nr 1:</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Czy Zamawiający wyraża zgodę na otrzymywanie faktur drogą elektroniczną?</w:t>
      </w:r>
    </w:p>
    <w:p w:rsidR="006003BB" w:rsidRDefault="006003BB" w:rsidP="006003BB">
      <w:pPr>
        <w:pStyle w:val="Akapitzlist"/>
        <w:autoSpaceDE w:val="0"/>
        <w:autoSpaceDN w:val="0"/>
        <w:ind w:left="0"/>
        <w:rPr>
          <w:rFonts w:ascii="Verdana" w:hAnsi="Verdana"/>
          <w:b/>
          <w:sz w:val="20"/>
          <w:lang w:val="pl-PL"/>
        </w:rPr>
      </w:pPr>
    </w:p>
    <w:p w:rsidR="006003BB" w:rsidRDefault="006003BB" w:rsidP="006003BB">
      <w:pPr>
        <w:pStyle w:val="Akapitzlist"/>
        <w:autoSpaceDE w:val="0"/>
        <w:autoSpaceDN w:val="0"/>
        <w:ind w:left="0"/>
        <w:rPr>
          <w:rFonts w:ascii="Verdana" w:hAnsi="Verdana"/>
          <w:b/>
          <w:sz w:val="20"/>
          <w:lang w:val="pl-PL"/>
        </w:rPr>
      </w:pPr>
      <w:r>
        <w:rPr>
          <w:rFonts w:ascii="Verdana" w:hAnsi="Verdana"/>
          <w:b/>
          <w:sz w:val="20"/>
          <w:lang w:val="pl-PL"/>
        </w:rPr>
        <w:t>Odpowiedź nr 1:</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 xml:space="preserve">Zamawiający wyjaśnia, iż wyraża zgodę na otrzymywanie faktur drogą elektroniczną. </w:t>
      </w:r>
    </w:p>
    <w:p w:rsidR="006003BB" w:rsidRDefault="006003BB" w:rsidP="006003BB">
      <w:pPr>
        <w:jc w:val="both"/>
        <w:rPr>
          <w:rFonts w:ascii="Verdana" w:hAnsi="Verdana"/>
          <w:b/>
          <w:sz w:val="20"/>
          <w:szCs w:val="20"/>
        </w:rPr>
      </w:pPr>
    </w:p>
    <w:p w:rsidR="006003BB" w:rsidRDefault="006003BB" w:rsidP="006003BB">
      <w:pPr>
        <w:jc w:val="both"/>
        <w:rPr>
          <w:rFonts w:ascii="Verdana" w:hAnsi="Verdana"/>
          <w:b/>
          <w:sz w:val="20"/>
          <w:szCs w:val="20"/>
        </w:rPr>
      </w:pPr>
      <w:r>
        <w:rPr>
          <w:rFonts w:ascii="Verdana" w:hAnsi="Verdana"/>
          <w:b/>
          <w:sz w:val="20"/>
          <w:szCs w:val="20"/>
        </w:rPr>
        <w:t>Pytanie nr 2:</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Czy Zamawiający jest świadomy, że w przypadku przekroczenia Mocy umownej, zostanie wystawiona opłata z tytułu przekroczenia obliczona zgodnie z zasadami zawartymi w Taryfie Operatora, opłaty z tytułu niedostosowania się przez Zamawiającego do ograniczeń wprowadzonych przez Operatora Systemu Dystrybucyjnego, oraz inne opłaty ustalone w Taryfie Operatora, Instrukcji Ruchu i Eksploatacji Sieci Dystrybucyjnej, na zasadach wynikających z Taryfy Operatora, IRiESD”?</w:t>
      </w: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2:</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 xml:space="preserve">Zamawiający jest świadomy, że w przypadku przekroczenia Mocy umownej, zostanie wystawiona opłata z tytułu przekroczenia obliczona zgodnie z zasadami zawartymi w </w:t>
      </w:r>
      <w:r>
        <w:rPr>
          <w:rFonts w:ascii="Verdana" w:hAnsi="Verdana"/>
          <w:sz w:val="20"/>
          <w:lang w:val="pl-PL"/>
        </w:rPr>
        <w:lastRenderedPageBreak/>
        <w:t>Taryfie Operatora, opłaty z tytułu niedostosowania się przez Zamawiającego do ograniczeń wprowadzonych przez Operatora Systemu Dystrybucyjnego, oraz inne opłaty ustalone w Taryfie Operatora, Instrukcji Ruchu i Eksploatacji Sieci Dystrybucyjnej, na zasadach wynikających z Taryfy Operatora, IRiESD.</w:t>
      </w:r>
    </w:p>
    <w:p w:rsidR="006003BB" w:rsidRDefault="006003BB" w:rsidP="006003BB">
      <w:pPr>
        <w:pStyle w:val="Akapitzlist"/>
        <w:autoSpaceDE w:val="0"/>
        <w:autoSpaceDN w:val="0"/>
        <w:ind w:left="0"/>
        <w:rPr>
          <w:rFonts w:ascii="Verdana" w:hAnsi="Verdana"/>
          <w:sz w:val="20"/>
          <w:lang w:val="pl-PL"/>
        </w:rPr>
      </w:pPr>
    </w:p>
    <w:p w:rsidR="006003BB" w:rsidRDefault="006003BB" w:rsidP="006003BB">
      <w:pPr>
        <w:jc w:val="both"/>
        <w:rPr>
          <w:rFonts w:ascii="Verdana" w:hAnsi="Verdana"/>
          <w:b/>
          <w:sz w:val="20"/>
          <w:szCs w:val="20"/>
        </w:rPr>
      </w:pPr>
      <w:r>
        <w:rPr>
          <w:rFonts w:ascii="Verdana" w:hAnsi="Verdana"/>
          <w:b/>
          <w:sz w:val="20"/>
          <w:szCs w:val="20"/>
        </w:rPr>
        <w:t>Pytanie nr 3:</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Czy Zamawiający dopuszcza zmianę wysokości wynagrodzenia w przypadku zmiany ceny netto paliwa gazowego w związku ze zmianą kwalifikacji w zakresie podatku akcyzowego oraz ustawowej zmiany opodatkowania podatkiem akcyzowym, niezależnie od tego czy powyższe zmiany są korzystne  dla Zamawiającego?</w:t>
      </w:r>
    </w:p>
    <w:p w:rsidR="006003BB" w:rsidRDefault="006003BB" w:rsidP="006003BB">
      <w:pPr>
        <w:pStyle w:val="Akapitzlist"/>
        <w:autoSpaceDE w:val="0"/>
        <w:autoSpaceDN w:val="0"/>
        <w:ind w:left="0"/>
        <w:rPr>
          <w:rFonts w:ascii="Verdana" w:hAnsi="Verdana"/>
          <w:sz w:val="20"/>
          <w:lang w:val="pl-PL"/>
        </w:rPr>
      </w:pP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3:</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Zamawiający dopuszcza zmianę wysokości wynagrodzenia w przypadku zmiany ceny netto paliwa gazowego w związku ze zmianą kwalifikacji w zakresie podatku akcyzowego oraz ustawowej zmiany opodatkowania podatkiem akcyzowym, niezależnie od tego czy powyższe zmiany są korzystne  dla Zamawiającego.</w:t>
      </w:r>
    </w:p>
    <w:p w:rsidR="006003BB" w:rsidRDefault="006003BB" w:rsidP="006003BB">
      <w:pPr>
        <w:pStyle w:val="Akapitzlist"/>
        <w:autoSpaceDE w:val="0"/>
        <w:autoSpaceDN w:val="0"/>
        <w:ind w:left="0"/>
        <w:rPr>
          <w:rFonts w:ascii="Verdana" w:hAnsi="Verdana"/>
          <w:sz w:val="20"/>
          <w:lang w:val="pl-PL"/>
        </w:rPr>
      </w:pPr>
    </w:p>
    <w:p w:rsidR="006003BB" w:rsidRDefault="006003BB" w:rsidP="006003BB">
      <w:pPr>
        <w:jc w:val="both"/>
        <w:rPr>
          <w:rFonts w:ascii="Verdana" w:hAnsi="Verdana"/>
          <w:b/>
          <w:sz w:val="20"/>
          <w:szCs w:val="20"/>
        </w:rPr>
      </w:pPr>
      <w:r>
        <w:rPr>
          <w:rFonts w:ascii="Verdana" w:hAnsi="Verdana"/>
          <w:b/>
          <w:sz w:val="20"/>
          <w:szCs w:val="20"/>
        </w:rPr>
        <w:t>Pytanie nr 4:</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Czy Zamawiający dopuszcza zmianę wysokości wynagrodzenia w przypadku ustawowej zmiany podatku VAT, niezależnie od tego czy powyższe zmiany są korzystne dla Zamawiającego?</w:t>
      </w:r>
    </w:p>
    <w:p w:rsidR="006003BB" w:rsidRDefault="006003BB" w:rsidP="006003BB">
      <w:pPr>
        <w:pStyle w:val="Akapitzlist"/>
        <w:autoSpaceDE w:val="0"/>
        <w:autoSpaceDN w:val="0"/>
        <w:ind w:left="0"/>
        <w:jc w:val="left"/>
        <w:rPr>
          <w:rFonts w:ascii="Verdana" w:hAnsi="Verdana"/>
          <w:b/>
          <w:sz w:val="20"/>
          <w:lang w:val="pl-PL"/>
        </w:rPr>
      </w:pP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4:</w:t>
      </w:r>
    </w:p>
    <w:p w:rsidR="006003BB" w:rsidRDefault="006003BB" w:rsidP="006003BB">
      <w:pPr>
        <w:pStyle w:val="Akapitzlist"/>
        <w:autoSpaceDE w:val="0"/>
        <w:autoSpaceDN w:val="0"/>
        <w:ind w:left="0"/>
        <w:rPr>
          <w:rFonts w:ascii="Verdana" w:hAnsi="Verdana"/>
          <w:b/>
          <w:sz w:val="20"/>
          <w:lang w:val="pl-PL"/>
        </w:rPr>
      </w:pPr>
      <w:r>
        <w:rPr>
          <w:rFonts w:ascii="Verdana" w:hAnsi="Verdana"/>
          <w:sz w:val="20"/>
          <w:lang w:val="pl-PL"/>
        </w:rPr>
        <w:t>Zamawiający dopuszcza zmianę wysokości wynagrodzenia w przypadku ustawowej zmiany podatku VAT, niezależnie od tego czy powyższe zmiany są korzystne dla Zamawiającego.</w:t>
      </w:r>
    </w:p>
    <w:p w:rsidR="006003BB" w:rsidRDefault="006003BB" w:rsidP="006003BB">
      <w:pPr>
        <w:autoSpaceDE w:val="0"/>
        <w:autoSpaceDN w:val="0"/>
        <w:rPr>
          <w:rFonts w:ascii="Verdana" w:hAnsi="Verdana" w:cs="Arial"/>
          <w:sz w:val="20"/>
          <w:szCs w:val="20"/>
        </w:rPr>
      </w:pPr>
    </w:p>
    <w:p w:rsidR="006003BB" w:rsidRDefault="006003BB" w:rsidP="006003BB">
      <w:pPr>
        <w:jc w:val="both"/>
        <w:rPr>
          <w:rFonts w:ascii="Verdana" w:hAnsi="Verdana"/>
          <w:b/>
          <w:sz w:val="20"/>
          <w:szCs w:val="20"/>
        </w:rPr>
      </w:pPr>
      <w:r>
        <w:rPr>
          <w:rFonts w:ascii="Verdana" w:hAnsi="Verdana"/>
          <w:b/>
          <w:sz w:val="20"/>
          <w:szCs w:val="20"/>
        </w:rPr>
        <w:t>Pytanie nr 5:</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„Dotyczy Rozdział XV pkt. 4 SIWZ oraz załącznika nr 1a do SIWZ</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Wykonawca prosi o modyfikację ww. zapisu na:</w:t>
      </w:r>
    </w:p>
    <w:p w:rsidR="006003BB" w:rsidRDefault="006003BB" w:rsidP="006003BB">
      <w:pPr>
        <w:pStyle w:val="Akapitzlist"/>
        <w:autoSpaceDE w:val="0"/>
        <w:autoSpaceDN w:val="0"/>
        <w:ind w:left="0"/>
        <w:rPr>
          <w:rFonts w:ascii="Verdana" w:hAnsi="Verdana"/>
          <w:i/>
          <w:sz w:val="20"/>
          <w:lang w:val="pl-PL"/>
        </w:rPr>
      </w:pPr>
      <w:r>
        <w:rPr>
          <w:rFonts w:ascii="Verdana" w:hAnsi="Verdana"/>
          <w:i/>
          <w:sz w:val="20"/>
          <w:lang w:val="pl-PL"/>
        </w:rPr>
        <w:t>„Ceny jednostkowe podane przez Wykonawcę za sprzedaż gazu, opłaty abonamentowe będą stałe w trakcie trwania umowy (zgodnie ze złożoną ofertą), natomiast stawki dystrybucyjne będą zgodne z obowiązującą taryfą OSD zatwierdzoną przez Prezesa Urzędu Regulacji Energetyki. Wyżej wymienione ceny mogą ulec zmianie w przypadku zmiany stawki podatku VAT, zmiany stawki podatku akcyzowego oraz Taryfy OSD.”</w:t>
      </w:r>
    </w:p>
    <w:p w:rsidR="006003BB" w:rsidRDefault="006003BB" w:rsidP="006003BB">
      <w:pPr>
        <w:autoSpaceDE w:val="0"/>
        <w:autoSpaceDN w:val="0"/>
        <w:jc w:val="both"/>
        <w:rPr>
          <w:rFonts w:ascii="Verdana" w:hAnsi="Verdana" w:cs="Arial"/>
          <w:sz w:val="20"/>
          <w:szCs w:val="20"/>
        </w:rPr>
      </w:pP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lastRenderedPageBreak/>
        <w:t xml:space="preserve">Wykonawca wyjaśnia, iż zgodnie z art. 62 b ust. 1 pkt 1 ustawy prawo energetyczne z dnia 10 kwietnia 1997 r. (Dz.U. 2018 poz.755 t.j) taryfy ustalane przez przedsiębiorstwo energetyczne posiadające koncesję na obrót paliwami gazowymi dla odbiorców końcowych, nie będących odbiorcami w gospodarstwach domowych, z dniem 1 października 2017 roku nie podlegają zatwierdzeniu przez Prezesa Urzędu Regulacji Energetyki. Obowiązek przedkładania przez przedsiębiorstwo energetyczne do zatwierdzenia przez Prezesa Urzędu Regulacji Energetyki taryf dla paliw gazowych dotyczy wyłącznie odbiorców paliw gazowych w gospodarstwach domowych – art. 62 b ust. 1 pkt 2 ustawy prawo energetyczne.  </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Wobec zwolnienia Sprzedawcy paliw gazowych z obowiązku zatwierdzania taryfy przez Prezesa URE  cena paliwa gazowego oraz stawka opłaty abonamentowej będą zgodne ze złożoną ofertą natomiast opłaty dystrybucyjne będą rozliczane zgodnie z obowiązującą Taryfą OSD zatwierdzaną przez Prezesa URE. Ceny mogą ulec zmianie w przypadku zmiany stawki podatku VAT, zmiany stawki podatku akcyzowego oraz Taryfy OSD.</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W przypadku wyrażenia zgody na ww. zmiany proszę o uwzględnienie zapisów również w SIWZ oraz załącznikach do SIWZ.”</w:t>
      </w:r>
    </w:p>
    <w:p w:rsidR="006003BB" w:rsidRDefault="006003BB" w:rsidP="006003BB">
      <w:pPr>
        <w:pStyle w:val="Akapitzlist"/>
        <w:autoSpaceDE w:val="0"/>
        <w:autoSpaceDN w:val="0"/>
        <w:ind w:left="0"/>
        <w:jc w:val="left"/>
        <w:rPr>
          <w:rFonts w:ascii="Verdana" w:hAnsi="Verdana"/>
          <w:b/>
          <w:sz w:val="20"/>
          <w:lang w:val="pl-PL"/>
        </w:rPr>
      </w:pP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5:</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Zamawiający w zw. z powyższym pytaniem dokonuje na podstawie art. 38 ust. 4 ww. ustawy - modyfikacji zapisów SIWZ tj. Rozdział XV pkt. 4 SIWZ i Załącznika nr 1a do SIWZ.</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I tak, Zamawiający zmienia dotychczasowe brzmienie:</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a) treści pkt 4 Rozdział XV SIWZ, nadając mu nowe poniższe brzmienie:</w:t>
      </w:r>
    </w:p>
    <w:p w:rsidR="006003BB" w:rsidRDefault="006003BB" w:rsidP="006003BB">
      <w:pPr>
        <w:pStyle w:val="Akapitzlist"/>
        <w:autoSpaceDE w:val="0"/>
        <w:autoSpaceDN w:val="0"/>
        <w:ind w:left="0"/>
        <w:rPr>
          <w:rFonts w:ascii="Verdana" w:hAnsi="Verdana"/>
          <w:i/>
          <w:sz w:val="20"/>
          <w:lang w:val="pl-PL"/>
        </w:rPr>
      </w:pPr>
      <w:r>
        <w:rPr>
          <w:rFonts w:ascii="Verdana" w:hAnsi="Verdana"/>
          <w:sz w:val="20"/>
          <w:lang w:val="pl-PL"/>
        </w:rPr>
        <w:t>„</w:t>
      </w:r>
      <w:r>
        <w:rPr>
          <w:rFonts w:ascii="Verdana" w:hAnsi="Verdana"/>
          <w:i/>
          <w:sz w:val="20"/>
          <w:lang w:val="pl-PL"/>
        </w:rPr>
        <w:t>„Ceny jednostkowe podane przez Wykonawcę za sprzedaż gazu, opłaty abonamentowe będą stałe w trakcie trwania umowy (zgodnie ze złożoną ofertą), natomiast stawki dystrybucyjne będą zgodne z obowiązującą taryfą OSD zatwierdzoną przez Prezesa Urzędu Regulacji Energetyki. Wyżej wymienione ceny mogą ulec zmianie w przypadku zmiany stawki podatku VAT, zmiany stawki podatku akcyzowego oraz Taryfy OSD.”</w:t>
      </w:r>
    </w:p>
    <w:p w:rsidR="006003BB" w:rsidRDefault="006003BB" w:rsidP="006003BB">
      <w:pPr>
        <w:pStyle w:val="Akapitzlist"/>
        <w:autoSpaceDE w:val="0"/>
        <w:autoSpaceDN w:val="0"/>
        <w:ind w:left="0"/>
        <w:rPr>
          <w:rFonts w:ascii="Verdana" w:hAnsi="Verdana"/>
          <w:sz w:val="20"/>
          <w:lang w:val="pl-PL"/>
        </w:rPr>
      </w:pPr>
    </w:p>
    <w:p w:rsidR="006003BB" w:rsidRDefault="006003BB" w:rsidP="006003BB">
      <w:pPr>
        <w:autoSpaceDE w:val="0"/>
        <w:autoSpaceDN w:val="0"/>
        <w:jc w:val="both"/>
        <w:rPr>
          <w:rFonts w:ascii="Verdana" w:hAnsi="Verdana" w:cs="Arial"/>
          <w:sz w:val="20"/>
          <w:szCs w:val="20"/>
        </w:rPr>
      </w:pPr>
      <w:r>
        <w:rPr>
          <w:rFonts w:ascii="Verdana" w:hAnsi="Verdana"/>
          <w:sz w:val="20"/>
          <w:szCs w:val="20"/>
        </w:rPr>
        <w:t xml:space="preserve">b) treści </w:t>
      </w:r>
      <w:r>
        <w:rPr>
          <w:rFonts w:ascii="Verdana" w:hAnsi="Verdana" w:cs="Arial"/>
          <w:sz w:val="20"/>
          <w:szCs w:val="20"/>
        </w:rPr>
        <w:t>Załącznika nr 1a do SIWZ, Załączając go do niniejszego pisma.</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 xml:space="preserve">Wyżej wskazane modyfikacje zapisów SIWZ i Załącznika nr 1a do SIWZ – obowiązują od dnia ich dokonania i zamieszczenia na BIP Zamawiającego.  </w:t>
      </w:r>
    </w:p>
    <w:p w:rsidR="000C43AA" w:rsidRDefault="000C43AA" w:rsidP="006003BB">
      <w:pPr>
        <w:jc w:val="both"/>
        <w:rPr>
          <w:rFonts w:ascii="Verdana" w:hAnsi="Verdana"/>
          <w:b/>
          <w:sz w:val="20"/>
          <w:szCs w:val="20"/>
        </w:rPr>
      </w:pPr>
    </w:p>
    <w:p w:rsidR="006003BB" w:rsidRDefault="006003BB" w:rsidP="006003BB">
      <w:pPr>
        <w:jc w:val="both"/>
        <w:rPr>
          <w:rFonts w:ascii="Verdana" w:hAnsi="Verdana"/>
          <w:b/>
          <w:sz w:val="20"/>
          <w:szCs w:val="20"/>
        </w:rPr>
      </w:pPr>
      <w:r>
        <w:rPr>
          <w:rFonts w:ascii="Verdana" w:hAnsi="Verdana"/>
          <w:b/>
          <w:sz w:val="20"/>
          <w:szCs w:val="20"/>
        </w:rPr>
        <w:t>Pytanie nr 6:</w:t>
      </w:r>
    </w:p>
    <w:p w:rsidR="006003BB" w:rsidRDefault="006003BB" w:rsidP="006003BB">
      <w:pPr>
        <w:autoSpaceDE w:val="0"/>
        <w:autoSpaceDN w:val="0"/>
        <w:jc w:val="both"/>
        <w:rPr>
          <w:rFonts w:ascii="Verdana" w:hAnsi="Verdana"/>
          <w:sz w:val="20"/>
        </w:rPr>
      </w:pPr>
      <w:r>
        <w:rPr>
          <w:rFonts w:ascii="Verdana" w:hAnsi="Verdana"/>
          <w:sz w:val="20"/>
        </w:rPr>
        <w:t>Czy do ceny jednostkowej paliwa gazowego powinna być doliczona stawka podatku akcyzowego zgodnie z obowiązującymi przepisami?</w:t>
      </w:r>
    </w:p>
    <w:p w:rsidR="000C43AA" w:rsidRDefault="000C43AA" w:rsidP="006003BB">
      <w:pPr>
        <w:pStyle w:val="Akapitzlist"/>
        <w:autoSpaceDE w:val="0"/>
        <w:autoSpaceDN w:val="0"/>
        <w:ind w:left="0"/>
        <w:jc w:val="left"/>
        <w:rPr>
          <w:rFonts w:ascii="Verdana" w:hAnsi="Verdana"/>
          <w:b/>
          <w:sz w:val="20"/>
          <w:lang w:val="pl-PL"/>
        </w:rPr>
      </w:pPr>
    </w:p>
    <w:p w:rsidR="000C43AA" w:rsidRDefault="000C43AA" w:rsidP="006003BB">
      <w:pPr>
        <w:pStyle w:val="Akapitzlist"/>
        <w:autoSpaceDE w:val="0"/>
        <w:autoSpaceDN w:val="0"/>
        <w:ind w:left="0"/>
        <w:jc w:val="left"/>
        <w:rPr>
          <w:rFonts w:ascii="Verdana" w:hAnsi="Verdana"/>
          <w:b/>
          <w:sz w:val="20"/>
          <w:lang w:val="pl-PL"/>
        </w:rPr>
      </w:pP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lastRenderedPageBreak/>
        <w:t>Odpowiedź nr 6:</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 xml:space="preserve">Zamawiający wyjaśnia, iż do ceny jednostkowej paliwa gazowego powinna być doliczona stawka podatku akcyzowego zgodnie z obowiązującymi przepisami </w:t>
      </w:r>
      <w:bookmarkStart w:id="0" w:name="_GoBack"/>
      <w:bookmarkEnd w:id="0"/>
      <w:r>
        <w:rPr>
          <w:rFonts w:ascii="Verdana" w:hAnsi="Verdana"/>
          <w:sz w:val="20"/>
          <w:lang w:val="pl-PL"/>
        </w:rPr>
        <w:t>– Zamawiający nie jest zwolniony z podatku akcyzowego.</w:t>
      </w:r>
    </w:p>
    <w:p w:rsidR="006003BB" w:rsidRDefault="006003BB" w:rsidP="006003BB">
      <w:pPr>
        <w:jc w:val="both"/>
        <w:rPr>
          <w:rFonts w:ascii="Verdana" w:hAnsi="Verdana"/>
          <w:b/>
          <w:sz w:val="20"/>
          <w:szCs w:val="20"/>
        </w:rPr>
      </w:pPr>
    </w:p>
    <w:p w:rsidR="006003BB" w:rsidRDefault="006003BB" w:rsidP="006003BB">
      <w:pPr>
        <w:jc w:val="both"/>
        <w:rPr>
          <w:rFonts w:ascii="Verdana" w:hAnsi="Verdana"/>
          <w:b/>
          <w:sz w:val="20"/>
          <w:szCs w:val="20"/>
        </w:rPr>
      </w:pPr>
      <w:r>
        <w:rPr>
          <w:rFonts w:ascii="Verdana" w:hAnsi="Verdana"/>
          <w:b/>
          <w:sz w:val="20"/>
          <w:szCs w:val="20"/>
        </w:rPr>
        <w:t>Pytanie nr 7:</w:t>
      </w:r>
    </w:p>
    <w:p w:rsidR="006003BB" w:rsidRDefault="006003BB" w:rsidP="006003BB">
      <w:pPr>
        <w:autoSpaceDE w:val="0"/>
        <w:autoSpaceDN w:val="0"/>
        <w:rPr>
          <w:rFonts w:ascii="Verdana" w:hAnsi="Verdana"/>
          <w:sz w:val="20"/>
        </w:rPr>
      </w:pPr>
      <w:r>
        <w:rPr>
          <w:rFonts w:ascii="Verdana" w:hAnsi="Verdana"/>
          <w:sz w:val="20"/>
        </w:rPr>
        <w:t xml:space="preserve">Wykonawca zwraca się z prośbą o modyfikację załącznika nr 1a do SIWZ, dot. tabeli nr 2. </w:t>
      </w:r>
    </w:p>
    <w:p w:rsidR="006003BB" w:rsidRDefault="006003BB" w:rsidP="006003BB">
      <w:pPr>
        <w:autoSpaceDE w:val="0"/>
        <w:autoSpaceDN w:val="0"/>
        <w:rPr>
          <w:rFonts w:ascii="Verdana" w:hAnsi="Verdana"/>
          <w:sz w:val="20"/>
        </w:rPr>
      </w:pPr>
      <w:r>
        <w:rPr>
          <w:rFonts w:ascii="Verdana" w:hAnsi="Verdana"/>
          <w:sz w:val="20"/>
        </w:rPr>
        <w:t>Do wyliczenia opłaty dystrybucyjnej stałej dla taryfy W-5  zgodnie z taryfą OSD należy pomnożyć 730 dni * 24h * moc umowna 165 kWh/h = 2 890 800 kWh/h.</w:t>
      </w: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7:</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 xml:space="preserve">Zamawiający wyraża zgodę na dokonanie modyfikacji w edytowalnej wersji Załącznika nr 1a, zgodnie z prośbą zawartą w treści Pytania nr 7. </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Zamawiający w zw. z powyższym pytaniem dokonuje na podstawie art. 38 ust. 4 ww. ustawy – stosownych modyfikacji zapisów Załącznika nr 1a do SIWZ, załączając go do niniejszego pisma.</w:t>
      </w:r>
    </w:p>
    <w:p w:rsidR="006003BB" w:rsidRDefault="006003BB" w:rsidP="006003BB">
      <w:pPr>
        <w:autoSpaceDE w:val="0"/>
        <w:autoSpaceDN w:val="0"/>
        <w:rPr>
          <w:sz w:val="20"/>
        </w:rPr>
      </w:pPr>
      <w:r>
        <w:rPr>
          <w:rFonts w:ascii="Verdana" w:hAnsi="Verdana" w:cs="Arial"/>
          <w:sz w:val="20"/>
          <w:szCs w:val="20"/>
        </w:rPr>
        <w:t>Wyżej wskazane modyfikacje zapisów Załącznika nr 1a do SIWZ – obowiązują od dnia ich dokonania i zamieszczenia na BIP Zamawiającego.</w:t>
      </w:r>
    </w:p>
    <w:p w:rsidR="006003BB" w:rsidRDefault="006003BB" w:rsidP="006003BB">
      <w:pPr>
        <w:jc w:val="both"/>
        <w:rPr>
          <w:rFonts w:ascii="Verdana" w:hAnsi="Verdana"/>
          <w:b/>
          <w:sz w:val="20"/>
          <w:szCs w:val="20"/>
        </w:rPr>
      </w:pPr>
    </w:p>
    <w:p w:rsidR="006003BB" w:rsidRDefault="006003BB" w:rsidP="006003BB">
      <w:pPr>
        <w:jc w:val="both"/>
        <w:rPr>
          <w:rFonts w:ascii="Verdana" w:hAnsi="Verdana"/>
          <w:b/>
          <w:sz w:val="20"/>
          <w:szCs w:val="20"/>
        </w:rPr>
      </w:pPr>
      <w:r>
        <w:rPr>
          <w:rFonts w:ascii="Verdana" w:hAnsi="Verdana"/>
          <w:b/>
          <w:sz w:val="20"/>
          <w:szCs w:val="20"/>
        </w:rPr>
        <w:t>Pytanie nr 8:</w:t>
      </w:r>
    </w:p>
    <w:p w:rsidR="006003BB" w:rsidRDefault="006003BB" w:rsidP="006003BB">
      <w:pPr>
        <w:autoSpaceDE w:val="0"/>
        <w:autoSpaceDN w:val="0"/>
        <w:rPr>
          <w:rFonts w:ascii="Verdana" w:hAnsi="Verdana"/>
          <w:sz w:val="20"/>
        </w:rPr>
      </w:pPr>
      <w:r>
        <w:rPr>
          <w:rFonts w:ascii="Verdana" w:hAnsi="Verdana"/>
          <w:sz w:val="20"/>
        </w:rPr>
        <w:t xml:space="preserve"> Czy Zamawiający wyraża zgodę na wystawianie faktur wstępnych w taryfie W-5?</w:t>
      </w:r>
    </w:p>
    <w:p w:rsidR="006003BB" w:rsidRDefault="006003BB" w:rsidP="006003BB">
      <w:pPr>
        <w:pStyle w:val="Akapitzlist"/>
        <w:autoSpaceDE w:val="0"/>
        <w:autoSpaceDN w:val="0"/>
        <w:ind w:left="0"/>
        <w:jc w:val="left"/>
        <w:rPr>
          <w:rFonts w:ascii="Verdana" w:hAnsi="Verdana"/>
          <w:b/>
          <w:sz w:val="20"/>
          <w:lang w:val="pl-PL"/>
        </w:rPr>
      </w:pP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8:</w:t>
      </w:r>
    </w:p>
    <w:p w:rsidR="006003BB" w:rsidRDefault="006003BB" w:rsidP="006003BB">
      <w:pPr>
        <w:pStyle w:val="Akapitzlist"/>
        <w:autoSpaceDE w:val="0"/>
        <w:autoSpaceDN w:val="0"/>
        <w:ind w:left="0"/>
        <w:rPr>
          <w:rFonts w:ascii="Verdana" w:hAnsi="Verdana"/>
          <w:sz w:val="20"/>
          <w:lang w:val="pl-PL"/>
        </w:rPr>
      </w:pPr>
      <w:r>
        <w:rPr>
          <w:rFonts w:ascii="Verdana" w:hAnsi="Verdana"/>
          <w:sz w:val="20"/>
          <w:lang w:val="pl-PL"/>
        </w:rPr>
        <w:t xml:space="preserve">Zamawiający wyjaśnia, iż wyraża zgodę na wystawianie faktur wstępnych w taryfie W-5. </w:t>
      </w:r>
    </w:p>
    <w:p w:rsidR="006003BB" w:rsidRDefault="006003BB" w:rsidP="006003BB">
      <w:pPr>
        <w:jc w:val="both"/>
        <w:rPr>
          <w:rFonts w:ascii="Verdana" w:hAnsi="Verdana"/>
          <w:b/>
          <w:sz w:val="20"/>
          <w:szCs w:val="20"/>
        </w:rPr>
      </w:pPr>
    </w:p>
    <w:p w:rsidR="006003BB" w:rsidRDefault="006003BB" w:rsidP="006003BB">
      <w:pPr>
        <w:jc w:val="both"/>
        <w:rPr>
          <w:rFonts w:ascii="Verdana" w:hAnsi="Verdana"/>
          <w:b/>
          <w:sz w:val="20"/>
          <w:szCs w:val="20"/>
        </w:rPr>
      </w:pPr>
      <w:r>
        <w:rPr>
          <w:rFonts w:ascii="Verdana" w:hAnsi="Verdana"/>
          <w:b/>
          <w:sz w:val="20"/>
          <w:szCs w:val="20"/>
        </w:rPr>
        <w:t>Pytanie nr 9:</w:t>
      </w:r>
    </w:p>
    <w:p w:rsidR="006003BB" w:rsidRDefault="006003BB" w:rsidP="006003BB">
      <w:pPr>
        <w:autoSpaceDE w:val="0"/>
        <w:autoSpaceDN w:val="0"/>
        <w:rPr>
          <w:rFonts w:ascii="Verdana" w:hAnsi="Verdana"/>
          <w:sz w:val="20"/>
        </w:rPr>
      </w:pPr>
      <w:r>
        <w:rPr>
          <w:rFonts w:ascii="Verdana" w:hAnsi="Verdana"/>
          <w:sz w:val="20"/>
        </w:rPr>
        <w:t>Wykonawca zwraca się z prośbą o podanie wolumenu w grupie taryfowej W-5 w podziale na miesiące.</w:t>
      </w: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9:</w:t>
      </w:r>
    </w:p>
    <w:p w:rsidR="006003BB" w:rsidRDefault="006003BB" w:rsidP="006003BB">
      <w:pPr>
        <w:autoSpaceDE w:val="0"/>
        <w:autoSpaceDN w:val="0"/>
        <w:rPr>
          <w:rFonts w:ascii="Verdana" w:hAnsi="Verdana"/>
          <w:sz w:val="20"/>
        </w:rPr>
      </w:pPr>
      <w:r>
        <w:rPr>
          <w:rFonts w:ascii="Verdana" w:hAnsi="Verdana"/>
          <w:sz w:val="20"/>
        </w:rPr>
        <w:t>Zamawiający wyjaśnia, iż nie wyraża zgody na podział wolumenu w grupie taryfowej W-5 w podziale na miesiące.</w:t>
      </w:r>
    </w:p>
    <w:p w:rsidR="006003BB" w:rsidRDefault="006003BB" w:rsidP="006003BB">
      <w:pPr>
        <w:jc w:val="both"/>
        <w:rPr>
          <w:rFonts w:ascii="Verdana" w:hAnsi="Verdana"/>
          <w:b/>
          <w:sz w:val="20"/>
          <w:szCs w:val="20"/>
        </w:rPr>
      </w:pPr>
    </w:p>
    <w:p w:rsidR="006003BB" w:rsidRDefault="006003BB" w:rsidP="006003BB">
      <w:pPr>
        <w:jc w:val="both"/>
        <w:rPr>
          <w:rFonts w:ascii="Verdana" w:hAnsi="Verdana"/>
          <w:b/>
          <w:sz w:val="20"/>
          <w:szCs w:val="20"/>
        </w:rPr>
      </w:pPr>
      <w:r>
        <w:rPr>
          <w:rFonts w:ascii="Verdana" w:hAnsi="Verdana"/>
          <w:b/>
          <w:sz w:val="20"/>
          <w:szCs w:val="20"/>
        </w:rPr>
        <w:t>Pytanie nr 10:</w:t>
      </w:r>
    </w:p>
    <w:p w:rsidR="006003BB" w:rsidRDefault="006003BB" w:rsidP="006003BB">
      <w:pPr>
        <w:autoSpaceDE w:val="0"/>
        <w:autoSpaceDN w:val="0"/>
        <w:rPr>
          <w:rFonts w:ascii="Verdana" w:hAnsi="Verdana"/>
          <w:sz w:val="20"/>
        </w:rPr>
      </w:pPr>
      <w:r>
        <w:rPr>
          <w:rFonts w:ascii="Verdana" w:hAnsi="Verdana"/>
          <w:sz w:val="20"/>
        </w:rPr>
        <w:t>Wykonawca zwraca się z prośbą o możliwość podania cen jednostkowych do 5 miejsc po przecinku, natomiast wartości netto i brutto do 2 miejsc po przecinku.</w:t>
      </w:r>
    </w:p>
    <w:p w:rsidR="006003BB" w:rsidRDefault="006003BB" w:rsidP="006003BB">
      <w:pPr>
        <w:pStyle w:val="Akapitzlist"/>
        <w:autoSpaceDE w:val="0"/>
        <w:autoSpaceDN w:val="0"/>
        <w:ind w:left="0"/>
        <w:jc w:val="left"/>
        <w:rPr>
          <w:rFonts w:ascii="Verdana" w:hAnsi="Verdana"/>
          <w:b/>
          <w:sz w:val="20"/>
          <w:lang w:val="pl-PL"/>
        </w:rPr>
      </w:pPr>
    </w:p>
    <w:p w:rsidR="006003BB" w:rsidRDefault="006003BB" w:rsidP="006003BB">
      <w:pPr>
        <w:pStyle w:val="Akapitzlist"/>
        <w:autoSpaceDE w:val="0"/>
        <w:autoSpaceDN w:val="0"/>
        <w:ind w:left="0"/>
        <w:jc w:val="left"/>
        <w:rPr>
          <w:rFonts w:ascii="Verdana" w:hAnsi="Verdana"/>
          <w:b/>
          <w:sz w:val="20"/>
          <w:lang w:val="pl-PL"/>
        </w:rPr>
      </w:pPr>
    </w:p>
    <w:p w:rsidR="006003BB" w:rsidRDefault="006003BB" w:rsidP="006003BB">
      <w:pPr>
        <w:pStyle w:val="Akapitzlist"/>
        <w:autoSpaceDE w:val="0"/>
        <w:autoSpaceDN w:val="0"/>
        <w:ind w:left="0"/>
        <w:jc w:val="left"/>
        <w:rPr>
          <w:rFonts w:ascii="Verdana" w:hAnsi="Verdana"/>
          <w:b/>
          <w:sz w:val="20"/>
          <w:lang w:val="pl-PL"/>
        </w:rPr>
      </w:pPr>
      <w:r>
        <w:rPr>
          <w:rFonts w:ascii="Verdana" w:hAnsi="Verdana"/>
          <w:b/>
          <w:sz w:val="20"/>
          <w:lang w:val="pl-PL"/>
        </w:rPr>
        <w:t>Odpowiedź nr 10:</w:t>
      </w:r>
    </w:p>
    <w:p w:rsidR="006003BB" w:rsidRDefault="006003BB" w:rsidP="006003BB">
      <w:pPr>
        <w:autoSpaceDE w:val="0"/>
        <w:autoSpaceDN w:val="0"/>
        <w:jc w:val="both"/>
        <w:rPr>
          <w:rFonts w:ascii="Verdana" w:hAnsi="Verdana"/>
          <w:sz w:val="20"/>
        </w:rPr>
      </w:pPr>
      <w:r>
        <w:rPr>
          <w:rFonts w:ascii="Verdana" w:hAnsi="Verdana"/>
          <w:sz w:val="20"/>
          <w:szCs w:val="20"/>
        </w:rPr>
        <w:t xml:space="preserve">Zamawiający wyraża zgodę na </w:t>
      </w:r>
      <w:r>
        <w:rPr>
          <w:rFonts w:ascii="Verdana" w:hAnsi="Verdana"/>
          <w:sz w:val="20"/>
        </w:rPr>
        <w:t>podanie cen jednostkowych do 5 miejsc po przecinku, natomiast wartości netto i brutto do 2 miejsc po przecinku.</w:t>
      </w:r>
    </w:p>
    <w:p w:rsidR="006003BB" w:rsidRDefault="006003BB" w:rsidP="006003BB">
      <w:pPr>
        <w:jc w:val="both"/>
        <w:rPr>
          <w:rFonts w:ascii="Verdana" w:hAnsi="Verdana"/>
          <w:sz w:val="20"/>
          <w:szCs w:val="20"/>
        </w:rPr>
      </w:pPr>
      <w:r>
        <w:rPr>
          <w:rFonts w:ascii="Verdana" w:hAnsi="Verdana"/>
          <w:sz w:val="20"/>
          <w:szCs w:val="20"/>
        </w:rPr>
        <w:t>Tym samym Zamawiający dokonuje stosowanych modyfikacji zapisów SIWZ w przedmiotowej kwestii.</w:t>
      </w:r>
    </w:p>
    <w:p w:rsidR="006003BB" w:rsidRDefault="006003BB" w:rsidP="006003BB">
      <w:pPr>
        <w:autoSpaceDE w:val="0"/>
        <w:autoSpaceDN w:val="0"/>
        <w:jc w:val="both"/>
        <w:rPr>
          <w:rFonts w:ascii="Verdana" w:hAnsi="Verdana" w:cs="Arial"/>
          <w:sz w:val="20"/>
          <w:szCs w:val="20"/>
        </w:rPr>
      </w:pPr>
      <w:r>
        <w:rPr>
          <w:rFonts w:ascii="Verdana" w:hAnsi="Verdana" w:cs="Arial"/>
          <w:sz w:val="20"/>
          <w:szCs w:val="20"/>
        </w:rPr>
        <w:t xml:space="preserve">Wyżej wskazane modyfikacje zapisów - obowiązują od dnia ich dokonania i zamieszczenia na BIP Zamawiającego.  </w:t>
      </w:r>
    </w:p>
    <w:p w:rsidR="006003BB" w:rsidRDefault="006003BB" w:rsidP="006003BB">
      <w:pPr>
        <w:jc w:val="both"/>
        <w:rPr>
          <w:rFonts w:ascii="Verdana" w:hAnsi="Verdana"/>
          <w:sz w:val="20"/>
          <w:szCs w:val="20"/>
        </w:rPr>
      </w:pPr>
    </w:p>
    <w:p w:rsidR="006003BB" w:rsidRDefault="006003BB" w:rsidP="006003BB">
      <w:pPr>
        <w:rPr>
          <w:u w:val="single"/>
        </w:rPr>
      </w:pPr>
      <w:r>
        <w:rPr>
          <w:u w:val="single"/>
        </w:rPr>
        <w:t xml:space="preserve">Załącznik: </w:t>
      </w:r>
    </w:p>
    <w:p w:rsidR="006003BB" w:rsidRDefault="006003BB" w:rsidP="006003BB">
      <w:r>
        <w:t>Zmodyfikowany Załąc znik nr 1a do SIWZ.</w:t>
      </w:r>
    </w:p>
    <w:p w:rsidR="006003BB" w:rsidRDefault="006003BB" w:rsidP="006003BB"/>
    <w:p w:rsidR="006003BB" w:rsidRDefault="006003BB" w:rsidP="006003BB">
      <w:pPr>
        <w:jc w:val="right"/>
      </w:pPr>
      <w:r>
        <w:t>Kierownik Zamawiającego</w:t>
      </w:r>
    </w:p>
    <w:p w:rsidR="006003BB" w:rsidRDefault="006003BB" w:rsidP="006003BB">
      <w:pPr>
        <w:jc w:val="right"/>
      </w:pPr>
      <w:r>
        <w:t>P. Elżbieta Lenczyk – Dyrektor</w:t>
      </w:r>
    </w:p>
    <w:p w:rsidR="006003BB" w:rsidRDefault="006003BB" w:rsidP="006003BB">
      <w:pPr>
        <w:jc w:val="right"/>
      </w:pPr>
      <w:r>
        <w:t xml:space="preserve">P. Iwona Glaser – Główny Księgowy </w:t>
      </w:r>
    </w:p>
    <w:p w:rsidR="00582137" w:rsidRDefault="00582137" w:rsidP="00011083">
      <w:pPr>
        <w:jc w:val="right"/>
      </w:pPr>
    </w:p>
    <w:sectPr w:rsidR="00582137" w:rsidSect="009D5313">
      <w:foot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28ADB6" w15:done="0"/>
  <w15:commentEx w15:paraId="3699E6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8ADB6" w16cid:durableId="1D9A2200"/>
  <w16cid:commentId w16cid:paraId="3699E6E3" w16cid:durableId="1D9A15B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920" w:rsidRDefault="00E82920" w:rsidP="00E71E51">
      <w:pPr>
        <w:spacing w:after="0" w:line="240" w:lineRule="auto"/>
      </w:pPr>
      <w:r>
        <w:separator/>
      </w:r>
    </w:p>
  </w:endnote>
  <w:endnote w:type="continuationSeparator" w:id="1">
    <w:p w:rsidR="00E82920" w:rsidRDefault="00E82920" w:rsidP="00E71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4614"/>
      <w:docPartObj>
        <w:docPartGallery w:val="Page Numbers (Bottom of Page)"/>
        <w:docPartUnique/>
      </w:docPartObj>
    </w:sdtPr>
    <w:sdtContent>
      <w:p w:rsidR="00792049" w:rsidRDefault="0099397A">
        <w:pPr>
          <w:pStyle w:val="Stopka"/>
          <w:jc w:val="right"/>
        </w:pPr>
        <w:r>
          <w:fldChar w:fldCharType="begin"/>
        </w:r>
        <w:r w:rsidR="00E670C4">
          <w:instrText xml:space="preserve"> PAGE   \* MERGEFORMAT </w:instrText>
        </w:r>
        <w:r>
          <w:fldChar w:fldCharType="separate"/>
        </w:r>
        <w:r w:rsidR="00F00222">
          <w:rPr>
            <w:noProof/>
          </w:rPr>
          <w:t>1</w:t>
        </w:r>
        <w:r>
          <w:rPr>
            <w:noProof/>
          </w:rPr>
          <w:fldChar w:fldCharType="end"/>
        </w:r>
      </w:p>
    </w:sdtContent>
  </w:sdt>
  <w:p w:rsidR="00792049" w:rsidRDefault="007920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920" w:rsidRDefault="00E82920" w:rsidP="00E71E51">
      <w:pPr>
        <w:spacing w:after="0" w:line="240" w:lineRule="auto"/>
      </w:pPr>
      <w:r>
        <w:separator/>
      </w:r>
    </w:p>
  </w:footnote>
  <w:footnote w:type="continuationSeparator" w:id="1">
    <w:p w:rsidR="00E82920" w:rsidRDefault="00E82920" w:rsidP="00E71E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F0698"/>
    <w:multiLevelType w:val="hybridMultilevel"/>
    <w:tmpl w:val="23782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C">
    <w15:presenceInfo w15:providerId="None" w15:userId="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40710"/>
    <w:rsid w:val="00011083"/>
    <w:rsid w:val="0002277A"/>
    <w:rsid w:val="00033E7B"/>
    <w:rsid w:val="00040710"/>
    <w:rsid w:val="000574DC"/>
    <w:rsid w:val="000B6D45"/>
    <w:rsid w:val="000C43AA"/>
    <w:rsid w:val="000E1309"/>
    <w:rsid w:val="000F0B0F"/>
    <w:rsid w:val="00125813"/>
    <w:rsid w:val="0014700A"/>
    <w:rsid w:val="00156CE2"/>
    <w:rsid w:val="001600B3"/>
    <w:rsid w:val="00160144"/>
    <w:rsid w:val="001700F0"/>
    <w:rsid w:val="001D117C"/>
    <w:rsid w:val="001E1CE3"/>
    <w:rsid w:val="00236FD9"/>
    <w:rsid w:val="00244AEA"/>
    <w:rsid w:val="00294D34"/>
    <w:rsid w:val="002A7BD2"/>
    <w:rsid w:val="002C338F"/>
    <w:rsid w:val="002D5586"/>
    <w:rsid w:val="00323EEE"/>
    <w:rsid w:val="003505B1"/>
    <w:rsid w:val="003F52CB"/>
    <w:rsid w:val="0044280C"/>
    <w:rsid w:val="0048107C"/>
    <w:rsid w:val="00484968"/>
    <w:rsid w:val="00512FD5"/>
    <w:rsid w:val="00524E85"/>
    <w:rsid w:val="00582137"/>
    <w:rsid w:val="005B01FE"/>
    <w:rsid w:val="005C3091"/>
    <w:rsid w:val="005E2591"/>
    <w:rsid w:val="005E6539"/>
    <w:rsid w:val="006003BB"/>
    <w:rsid w:val="006150F1"/>
    <w:rsid w:val="00620793"/>
    <w:rsid w:val="00621353"/>
    <w:rsid w:val="0065476D"/>
    <w:rsid w:val="006B4720"/>
    <w:rsid w:val="00713C2A"/>
    <w:rsid w:val="007403F7"/>
    <w:rsid w:val="00742966"/>
    <w:rsid w:val="007832E0"/>
    <w:rsid w:val="00792049"/>
    <w:rsid w:val="007C6002"/>
    <w:rsid w:val="007F16FD"/>
    <w:rsid w:val="00883AF0"/>
    <w:rsid w:val="008D1FE1"/>
    <w:rsid w:val="008E582C"/>
    <w:rsid w:val="00915098"/>
    <w:rsid w:val="00925131"/>
    <w:rsid w:val="009329B1"/>
    <w:rsid w:val="00935CC3"/>
    <w:rsid w:val="0099397A"/>
    <w:rsid w:val="009D3A00"/>
    <w:rsid w:val="009D5313"/>
    <w:rsid w:val="009F2C32"/>
    <w:rsid w:val="00A0523C"/>
    <w:rsid w:val="00A05F69"/>
    <w:rsid w:val="00A53010"/>
    <w:rsid w:val="00A703E7"/>
    <w:rsid w:val="00AB613E"/>
    <w:rsid w:val="00AB6F95"/>
    <w:rsid w:val="00AC67AB"/>
    <w:rsid w:val="00B71D70"/>
    <w:rsid w:val="00B8317A"/>
    <w:rsid w:val="00B83EA6"/>
    <w:rsid w:val="00BD7999"/>
    <w:rsid w:val="00C15AF4"/>
    <w:rsid w:val="00C24A2D"/>
    <w:rsid w:val="00C34DA3"/>
    <w:rsid w:val="00C4424C"/>
    <w:rsid w:val="00C853A7"/>
    <w:rsid w:val="00CC61ED"/>
    <w:rsid w:val="00CE5083"/>
    <w:rsid w:val="00D617C4"/>
    <w:rsid w:val="00DA3E5E"/>
    <w:rsid w:val="00DD705D"/>
    <w:rsid w:val="00E264E2"/>
    <w:rsid w:val="00E36A53"/>
    <w:rsid w:val="00E670C4"/>
    <w:rsid w:val="00E71E51"/>
    <w:rsid w:val="00E7702C"/>
    <w:rsid w:val="00E82920"/>
    <w:rsid w:val="00ED6A18"/>
    <w:rsid w:val="00EE2313"/>
    <w:rsid w:val="00F00222"/>
    <w:rsid w:val="00F10CC3"/>
    <w:rsid w:val="00F4251E"/>
    <w:rsid w:val="00F739F7"/>
    <w:rsid w:val="00F972C0"/>
    <w:rsid w:val="00FD05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397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B01FE"/>
    <w:rPr>
      <w:sz w:val="16"/>
      <w:szCs w:val="16"/>
    </w:rPr>
  </w:style>
  <w:style w:type="paragraph" w:styleId="Tekstkomentarza">
    <w:name w:val="annotation text"/>
    <w:basedOn w:val="Normalny"/>
    <w:link w:val="TekstkomentarzaZnak"/>
    <w:uiPriority w:val="99"/>
    <w:semiHidden/>
    <w:unhideWhenUsed/>
    <w:rsid w:val="005B01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01FE"/>
    <w:rPr>
      <w:sz w:val="20"/>
      <w:szCs w:val="20"/>
    </w:rPr>
  </w:style>
  <w:style w:type="paragraph" w:styleId="Tematkomentarza">
    <w:name w:val="annotation subject"/>
    <w:basedOn w:val="Tekstkomentarza"/>
    <w:next w:val="Tekstkomentarza"/>
    <w:link w:val="TematkomentarzaZnak"/>
    <w:uiPriority w:val="99"/>
    <w:semiHidden/>
    <w:unhideWhenUsed/>
    <w:rsid w:val="005B01FE"/>
    <w:rPr>
      <w:b/>
      <w:bCs/>
    </w:rPr>
  </w:style>
  <w:style w:type="character" w:customStyle="1" w:styleId="TematkomentarzaZnak">
    <w:name w:val="Temat komentarza Znak"/>
    <w:basedOn w:val="TekstkomentarzaZnak"/>
    <w:link w:val="Tematkomentarza"/>
    <w:uiPriority w:val="99"/>
    <w:semiHidden/>
    <w:rsid w:val="005B01FE"/>
    <w:rPr>
      <w:b/>
      <w:bCs/>
      <w:sz w:val="20"/>
      <w:szCs w:val="20"/>
    </w:rPr>
  </w:style>
  <w:style w:type="paragraph" w:styleId="Tekstdymka">
    <w:name w:val="Balloon Text"/>
    <w:basedOn w:val="Normalny"/>
    <w:link w:val="TekstdymkaZnak"/>
    <w:uiPriority w:val="99"/>
    <w:semiHidden/>
    <w:unhideWhenUsed/>
    <w:rsid w:val="005B01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01FE"/>
    <w:rPr>
      <w:rFonts w:ascii="Tahoma" w:hAnsi="Tahoma" w:cs="Tahoma"/>
      <w:sz w:val="16"/>
      <w:szCs w:val="16"/>
    </w:rPr>
  </w:style>
  <w:style w:type="paragraph" w:styleId="Akapitzlist">
    <w:name w:val="List Paragraph"/>
    <w:basedOn w:val="Normalny"/>
    <w:link w:val="AkapitzlistZnak"/>
    <w:uiPriority w:val="34"/>
    <w:qFormat/>
    <w:rsid w:val="00713C2A"/>
    <w:pPr>
      <w:spacing w:after="0" w:line="360" w:lineRule="auto"/>
      <w:ind w:left="720"/>
      <w:contextualSpacing/>
      <w:jc w:val="both"/>
    </w:pPr>
    <w:rPr>
      <w:rFonts w:ascii="Arial" w:hAnsi="Arial" w:cs="Arial"/>
      <w:szCs w:val="20"/>
      <w:lang w:val="en-US"/>
    </w:rPr>
  </w:style>
  <w:style w:type="character" w:customStyle="1" w:styleId="AkapitzlistZnak">
    <w:name w:val="Akapit z listą Znak"/>
    <w:link w:val="Akapitzlist"/>
    <w:uiPriority w:val="34"/>
    <w:locked/>
    <w:rsid w:val="00713C2A"/>
    <w:rPr>
      <w:rFonts w:ascii="Arial" w:hAnsi="Arial" w:cs="Arial"/>
      <w:szCs w:val="20"/>
      <w:lang w:val="en-US"/>
    </w:rPr>
  </w:style>
  <w:style w:type="paragraph" w:styleId="Nagwek">
    <w:name w:val="header"/>
    <w:basedOn w:val="Normalny"/>
    <w:link w:val="NagwekZnak"/>
    <w:uiPriority w:val="99"/>
    <w:semiHidden/>
    <w:unhideWhenUsed/>
    <w:rsid w:val="00E71E5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71E51"/>
  </w:style>
  <w:style w:type="paragraph" w:styleId="Stopka">
    <w:name w:val="footer"/>
    <w:basedOn w:val="Normalny"/>
    <w:link w:val="StopkaZnak"/>
    <w:uiPriority w:val="99"/>
    <w:unhideWhenUsed/>
    <w:rsid w:val="00E71E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B01FE"/>
    <w:rPr>
      <w:sz w:val="16"/>
      <w:szCs w:val="16"/>
    </w:rPr>
  </w:style>
  <w:style w:type="paragraph" w:styleId="Tekstkomentarza">
    <w:name w:val="annotation text"/>
    <w:basedOn w:val="Normalny"/>
    <w:link w:val="TekstkomentarzaZnak"/>
    <w:uiPriority w:val="99"/>
    <w:semiHidden/>
    <w:unhideWhenUsed/>
    <w:rsid w:val="005B01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01FE"/>
    <w:rPr>
      <w:sz w:val="20"/>
      <w:szCs w:val="20"/>
    </w:rPr>
  </w:style>
  <w:style w:type="paragraph" w:styleId="Tematkomentarza">
    <w:name w:val="annotation subject"/>
    <w:basedOn w:val="Tekstkomentarza"/>
    <w:next w:val="Tekstkomentarza"/>
    <w:link w:val="TematkomentarzaZnak"/>
    <w:uiPriority w:val="99"/>
    <w:semiHidden/>
    <w:unhideWhenUsed/>
    <w:rsid w:val="005B01FE"/>
    <w:rPr>
      <w:b/>
      <w:bCs/>
    </w:rPr>
  </w:style>
  <w:style w:type="character" w:customStyle="1" w:styleId="TematkomentarzaZnak">
    <w:name w:val="Temat komentarza Znak"/>
    <w:basedOn w:val="TekstkomentarzaZnak"/>
    <w:link w:val="Tematkomentarza"/>
    <w:uiPriority w:val="99"/>
    <w:semiHidden/>
    <w:rsid w:val="005B01FE"/>
    <w:rPr>
      <w:b/>
      <w:bCs/>
      <w:sz w:val="20"/>
      <w:szCs w:val="20"/>
    </w:rPr>
  </w:style>
  <w:style w:type="paragraph" w:styleId="Tekstdymka">
    <w:name w:val="Balloon Text"/>
    <w:basedOn w:val="Normalny"/>
    <w:link w:val="TekstdymkaZnak"/>
    <w:uiPriority w:val="99"/>
    <w:semiHidden/>
    <w:unhideWhenUsed/>
    <w:rsid w:val="005B01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01FE"/>
    <w:rPr>
      <w:rFonts w:ascii="Tahoma" w:hAnsi="Tahoma" w:cs="Tahoma"/>
      <w:sz w:val="16"/>
      <w:szCs w:val="16"/>
    </w:rPr>
  </w:style>
  <w:style w:type="paragraph" w:styleId="Akapitzlist">
    <w:name w:val="List Paragraph"/>
    <w:basedOn w:val="Normalny"/>
    <w:link w:val="AkapitzlistZnak"/>
    <w:uiPriority w:val="34"/>
    <w:qFormat/>
    <w:rsid w:val="00713C2A"/>
    <w:pPr>
      <w:spacing w:after="0" w:line="360" w:lineRule="auto"/>
      <w:ind w:left="720"/>
      <w:contextualSpacing/>
      <w:jc w:val="both"/>
    </w:pPr>
    <w:rPr>
      <w:rFonts w:ascii="Arial" w:hAnsi="Arial" w:cs="Arial"/>
      <w:szCs w:val="20"/>
      <w:lang w:val="en-US"/>
    </w:rPr>
  </w:style>
  <w:style w:type="character" w:customStyle="1" w:styleId="AkapitzlistZnak">
    <w:name w:val="Akapit z listą Znak"/>
    <w:link w:val="Akapitzlist"/>
    <w:uiPriority w:val="34"/>
    <w:locked/>
    <w:rsid w:val="00713C2A"/>
    <w:rPr>
      <w:rFonts w:ascii="Arial" w:hAnsi="Arial" w:cs="Arial"/>
      <w:szCs w:val="20"/>
      <w:lang w:val="en-US"/>
    </w:rPr>
  </w:style>
  <w:style w:type="paragraph" w:styleId="Nagwek">
    <w:name w:val="header"/>
    <w:basedOn w:val="Normalny"/>
    <w:link w:val="NagwekZnak"/>
    <w:uiPriority w:val="99"/>
    <w:semiHidden/>
    <w:unhideWhenUsed/>
    <w:rsid w:val="00E71E5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71E51"/>
  </w:style>
  <w:style w:type="paragraph" w:styleId="Stopka">
    <w:name w:val="footer"/>
    <w:basedOn w:val="Normalny"/>
    <w:link w:val="StopkaZnak"/>
    <w:uiPriority w:val="99"/>
    <w:unhideWhenUsed/>
    <w:rsid w:val="00E71E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E51"/>
  </w:style>
</w:styles>
</file>

<file path=word/webSettings.xml><?xml version="1.0" encoding="utf-8"?>
<w:webSettings xmlns:r="http://schemas.openxmlformats.org/officeDocument/2006/relationships" xmlns:w="http://schemas.openxmlformats.org/wordprocessingml/2006/main">
  <w:divs>
    <w:div w:id="204610209">
      <w:bodyDiv w:val="1"/>
      <w:marLeft w:val="0"/>
      <w:marRight w:val="0"/>
      <w:marTop w:val="0"/>
      <w:marBottom w:val="0"/>
      <w:divBdr>
        <w:top w:val="none" w:sz="0" w:space="0" w:color="auto"/>
        <w:left w:val="none" w:sz="0" w:space="0" w:color="auto"/>
        <w:bottom w:val="none" w:sz="0" w:space="0" w:color="auto"/>
        <w:right w:val="none" w:sz="0" w:space="0" w:color="auto"/>
      </w:divBdr>
      <w:divsChild>
        <w:div w:id="713696476">
          <w:marLeft w:val="0"/>
          <w:marRight w:val="0"/>
          <w:marTop w:val="0"/>
          <w:marBottom w:val="0"/>
          <w:divBdr>
            <w:top w:val="none" w:sz="0" w:space="0" w:color="auto"/>
            <w:left w:val="none" w:sz="0" w:space="0" w:color="auto"/>
            <w:bottom w:val="none" w:sz="0" w:space="0" w:color="auto"/>
            <w:right w:val="none" w:sz="0" w:space="0" w:color="auto"/>
          </w:divBdr>
        </w:div>
      </w:divsChild>
    </w:div>
    <w:div w:id="600333699">
      <w:bodyDiv w:val="1"/>
      <w:marLeft w:val="0"/>
      <w:marRight w:val="0"/>
      <w:marTop w:val="0"/>
      <w:marBottom w:val="0"/>
      <w:divBdr>
        <w:top w:val="none" w:sz="0" w:space="0" w:color="auto"/>
        <w:left w:val="none" w:sz="0" w:space="0" w:color="auto"/>
        <w:bottom w:val="none" w:sz="0" w:space="0" w:color="auto"/>
        <w:right w:val="none" w:sz="0" w:space="0" w:color="auto"/>
      </w:divBdr>
      <w:divsChild>
        <w:div w:id="337540419">
          <w:marLeft w:val="0"/>
          <w:marRight w:val="0"/>
          <w:marTop w:val="0"/>
          <w:marBottom w:val="0"/>
          <w:divBdr>
            <w:top w:val="none" w:sz="0" w:space="0" w:color="auto"/>
            <w:left w:val="none" w:sz="0" w:space="0" w:color="auto"/>
            <w:bottom w:val="none" w:sz="0" w:space="0" w:color="auto"/>
            <w:right w:val="none" w:sz="0" w:space="0" w:color="auto"/>
          </w:divBdr>
          <w:divsChild>
            <w:div w:id="1842114215">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6940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5693">
      <w:bodyDiv w:val="1"/>
      <w:marLeft w:val="0"/>
      <w:marRight w:val="0"/>
      <w:marTop w:val="0"/>
      <w:marBottom w:val="0"/>
      <w:divBdr>
        <w:top w:val="none" w:sz="0" w:space="0" w:color="auto"/>
        <w:left w:val="none" w:sz="0" w:space="0" w:color="auto"/>
        <w:bottom w:val="none" w:sz="0" w:space="0" w:color="auto"/>
        <w:right w:val="none" w:sz="0" w:space="0" w:color="auto"/>
      </w:divBdr>
      <w:divsChild>
        <w:div w:id="340083995">
          <w:marLeft w:val="0"/>
          <w:marRight w:val="0"/>
          <w:marTop w:val="0"/>
          <w:marBottom w:val="0"/>
          <w:divBdr>
            <w:top w:val="none" w:sz="0" w:space="0" w:color="auto"/>
            <w:left w:val="none" w:sz="0" w:space="0" w:color="auto"/>
            <w:bottom w:val="none" w:sz="0" w:space="0" w:color="auto"/>
            <w:right w:val="none" w:sz="0" w:space="0" w:color="auto"/>
          </w:divBdr>
        </w:div>
      </w:divsChild>
    </w:div>
    <w:div w:id="1999768606">
      <w:bodyDiv w:val="1"/>
      <w:marLeft w:val="0"/>
      <w:marRight w:val="0"/>
      <w:marTop w:val="0"/>
      <w:marBottom w:val="0"/>
      <w:divBdr>
        <w:top w:val="none" w:sz="0" w:space="0" w:color="auto"/>
        <w:left w:val="none" w:sz="0" w:space="0" w:color="auto"/>
        <w:bottom w:val="none" w:sz="0" w:space="0" w:color="auto"/>
        <w:right w:val="none" w:sz="0" w:space="0" w:color="auto"/>
      </w:divBdr>
    </w:div>
    <w:div w:id="2038114079">
      <w:bodyDiv w:val="1"/>
      <w:marLeft w:val="0"/>
      <w:marRight w:val="0"/>
      <w:marTop w:val="0"/>
      <w:marBottom w:val="0"/>
      <w:divBdr>
        <w:top w:val="none" w:sz="0" w:space="0" w:color="auto"/>
        <w:left w:val="none" w:sz="0" w:space="0" w:color="auto"/>
        <w:bottom w:val="none" w:sz="0" w:space="0" w:color="auto"/>
        <w:right w:val="none" w:sz="0" w:space="0" w:color="auto"/>
      </w:divBdr>
      <w:divsChild>
        <w:div w:id="89812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1102</Words>
  <Characters>6613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Jurgielaniec</dc:creator>
  <cp:lastModifiedBy>PC</cp:lastModifiedBy>
  <cp:revision>3</cp:revision>
  <dcterms:created xsi:type="dcterms:W3CDTF">2018-10-09T16:43:00Z</dcterms:created>
  <dcterms:modified xsi:type="dcterms:W3CDTF">2018-10-09T16:43:00Z</dcterms:modified>
</cp:coreProperties>
</file>